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F" w:rsidRDefault="009637EF" w:rsidP="00FE1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7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92B27"/>
          <w:sz w:val="20"/>
          <w:lang w:eastAsia="ru-RU"/>
        </w:rPr>
        <w:t>аннотация к документу</w:t>
      </w:r>
    </w:p>
    <w:p w:rsidR="009637EF" w:rsidRDefault="009637EF" w:rsidP="00FE1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92B27"/>
          <w:sz w:val="20"/>
          <w:lang w:eastAsia="ru-RU"/>
        </w:rPr>
      </w:pPr>
    </w:p>
    <w:p w:rsidR="005F2436" w:rsidRPr="005F2436" w:rsidRDefault="00053E80" w:rsidP="005F2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DB67D6">
        <w:rPr>
          <w:rFonts w:ascii="Arial" w:eastAsia="Times New Roman" w:hAnsi="Arial" w:cs="Arial"/>
          <w:b/>
          <w:bCs/>
          <w:color w:val="292B27"/>
          <w:lang w:eastAsia="ru-RU"/>
        </w:rPr>
        <w:t>Организационная структура предприятия, это документ, схематично отображающий подчинённость и взаимосвязь различных частей организации</w:t>
      </w:r>
      <w:r w:rsidR="009637EF" w:rsidRPr="00DB67D6">
        <w:rPr>
          <w:rFonts w:ascii="Arial" w:eastAsia="Times New Roman" w:hAnsi="Arial" w:cs="Arial"/>
          <w:b/>
          <w:bCs/>
          <w:color w:val="292B27"/>
          <w:lang w:eastAsia="ru-RU"/>
        </w:rPr>
        <w:t xml:space="preserve">, </w:t>
      </w:r>
      <w:r w:rsidRPr="00DB67D6">
        <w:rPr>
          <w:rFonts w:ascii="Arial" w:eastAsia="Times New Roman" w:hAnsi="Arial" w:cs="Arial"/>
          <w:b/>
          <w:bCs/>
          <w:color w:val="292B27"/>
          <w:lang w:eastAsia="ru-RU"/>
        </w:rPr>
        <w:t xml:space="preserve"> </w:t>
      </w:r>
      <w:r w:rsidR="00854001" w:rsidRPr="00DB67D6">
        <w:rPr>
          <w:rFonts w:ascii="Arial" w:eastAsia="Times New Roman" w:hAnsi="Arial" w:cs="Arial"/>
          <w:b/>
          <w:bCs/>
          <w:color w:val="292B27"/>
          <w:lang w:eastAsia="ru-RU"/>
        </w:rPr>
        <w:t xml:space="preserve">для обеспечения выполнения </w:t>
      </w:r>
      <w:r w:rsidRPr="00DB67D6">
        <w:rPr>
          <w:rFonts w:ascii="Arial" w:eastAsia="Times New Roman" w:hAnsi="Arial" w:cs="Arial"/>
          <w:b/>
          <w:bCs/>
          <w:color w:val="292B27"/>
          <w:lang w:eastAsia="ru-RU"/>
        </w:rPr>
        <w:t> </w:t>
      </w:r>
      <w:r w:rsidR="00854001" w:rsidRPr="00DB67D6">
        <w:rPr>
          <w:rFonts w:ascii="Arial" w:eastAsia="Times New Roman" w:hAnsi="Arial" w:cs="Arial"/>
          <w:b/>
          <w:bCs/>
          <w:color w:val="292B27"/>
          <w:lang w:eastAsia="ru-RU"/>
        </w:rPr>
        <w:t xml:space="preserve">целей </w:t>
      </w:r>
      <w:r w:rsidRPr="00DB67D6">
        <w:rPr>
          <w:rFonts w:ascii="Arial" w:eastAsia="Times New Roman" w:hAnsi="Arial" w:cs="Arial"/>
          <w:b/>
          <w:bCs/>
          <w:color w:val="292B27"/>
          <w:lang w:eastAsia="ru-RU"/>
        </w:rPr>
        <w:t xml:space="preserve"> </w:t>
      </w:r>
      <w:r w:rsidR="00854001" w:rsidRPr="00DB67D6">
        <w:rPr>
          <w:rFonts w:ascii="Arial" w:eastAsia="Times New Roman" w:hAnsi="Arial" w:cs="Arial"/>
          <w:b/>
          <w:bCs/>
          <w:color w:val="292B27"/>
          <w:lang w:eastAsia="ru-RU"/>
        </w:rPr>
        <w:t>организации.</w:t>
      </w:r>
      <w:r w:rsidR="009637EF" w:rsidRPr="005F2436">
        <w:rPr>
          <w:rFonts w:ascii="Arial" w:eastAsia="Times New Roman" w:hAnsi="Arial" w:cs="Arial"/>
          <w:bCs/>
          <w:color w:val="292B27"/>
          <w:lang w:eastAsia="ru-RU"/>
        </w:rPr>
        <w:t xml:space="preserve"> </w:t>
      </w:r>
      <w:r w:rsidR="00DB67D6">
        <w:rPr>
          <w:rFonts w:ascii="Arial" w:eastAsia="Times New Roman" w:hAnsi="Arial" w:cs="Arial"/>
          <w:bCs/>
          <w:color w:val="292B27"/>
          <w:lang w:eastAsia="ru-RU"/>
        </w:rPr>
        <w:t xml:space="preserve">Ниже </w:t>
      </w:r>
      <w:r w:rsidR="005F2436" w:rsidRPr="005F2436">
        <w:rPr>
          <w:rFonts w:ascii="Arial" w:eastAsia="Times New Roman" w:hAnsi="Arial" w:cs="Arial"/>
          <w:color w:val="000000" w:themeColor="text1"/>
          <w:lang w:eastAsia="ru-RU"/>
        </w:rPr>
        <w:t xml:space="preserve">представлены наиболее </w:t>
      </w:r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распространённые  структуры управления: </w:t>
      </w:r>
      <w:r w:rsidR="005F2436" w:rsidRPr="005F2436">
        <w:rPr>
          <w:rFonts w:ascii="Arial" w:hAnsi="Arial" w:cs="Arial"/>
          <w:color w:val="000000" w:themeColor="text1"/>
        </w:rPr>
        <w:t xml:space="preserve">линейная, линейно-штабная, функциональная. </w:t>
      </w:r>
      <w:r w:rsidR="005F2436" w:rsidRPr="005F2436">
        <w:rPr>
          <w:rFonts w:ascii="Arial" w:eastAsia="Times New Roman" w:hAnsi="Arial" w:cs="Arial"/>
          <w:color w:val="000000" w:themeColor="text1"/>
          <w:lang w:eastAsia="ru-RU"/>
        </w:rPr>
        <w:t xml:space="preserve">Для линейной структуры характерны  вертикальные связи, без выделения отдельных функций. </w:t>
      </w:r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мере роста конкуренции, повлекшей необходимость специализации, появились, линейно-штабная организационная структура и функциональная организационная структура. Кроме приведённых выше  примеров, </w:t>
      </w:r>
      <w:r w:rsidR="005F2436" w:rsidRPr="005F2436">
        <w:rPr>
          <w:rFonts w:ascii="Arial" w:eastAsia="Times New Roman" w:hAnsi="Arial" w:cs="Arial"/>
          <w:bCs/>
          <w:color w:val="000000" w:themeColor="text1"/>
          <w:u w:val="single"/>
          <w:lang w:eastAsia="ru-RU"/>
        </w:rPr>
        <w:t>на крупных предприятиях</w:t>
      </w:r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, где необходимо повышение эффективности управления  или ускорение вывода на рынок нового продукта применяются: </w:t>
      </w:r>
      <w:proofErr w:type="spellStart"/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>дивизиональная</w:t>
      </w:r>
      <w:proofErr w:type="spellEnd"/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  </w:t>
      </w:r>
      <w:proofErr w:type="gramStart"/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>матричная</w:t>
      </w:r>
      <w:proofErr w:type="gramEnd"/>
      <w:r w:rsidR="005F2436" w:rsidRPr="005F2436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организационные структуры.</w:t>
      </w:r>
    </w:p>
    <w:p w:rsidR="00854001" w:rsidRPr="005F2436" w:rsidRDefault="00854001" w:rsidP="009637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92B27"/>
          <w:lang w:eastAsia="ru-RU"/>
        </w:rPr>
      </w:pPr>
    </w:p>
    <w:p w:rsidR="005F2436" w:rsidRDefault="005F2436" w:rsidP="009637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92B27"/>
          <w:lang w:eastAsia="ru-RU"/>
        </w:rPr>
      </w:pPr>
    </w:p>
    <w:p w:rsidR="005F2436" w:rsidRDefault="005F2436" w:rsidP="009637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92B27"/>
          <w:lang w:eastAsia="ru-RU"/>
        </w:rPr>
      </w:pPr>
    </w:p>
    <w:p w:rsidR="00854001" w:rsidRDefault="00854001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4001" w:rsidRDefault="005F2436" w:rsidP="005F2436">
      <w:pPr>
        <w:tabs>
          <w:tab w:val="left" w:pos="394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Документ</w:t>
      </w:r>
      <w:r w:rsidR="00DB67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библиотеки</w:t>
      </w:r>
    </w:p>
    <w:p w:rsidR="005F2436" w:rsidRDefault="005F2436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00E8" w:rsidRPr="00DF6729" w:rsidRDefault="00FA00E8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Примеры структур управления организацией</w:t>
      </w:r>
      <w:r w:rsidR="00B45E3C"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53E80" w:rsidRPr="00DF6729" w:rsidRDefault="00053E80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5801" w:rsidRPr="00DF6729" w:rsidRDefault="00995801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6B27" w:rsidRPr="00DF6729" w:rsidRDefault="00A86B27" w:rsidP="00A86B2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Линейная структура</w:t>
      </w: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167.65pt;margin-top:2.45pt;width:133.8pt;height:31.25pt;z-index:251658240" strokeweight="1.25pt">
            <v:textbox>
              <w:txbxContent>
                <w:p w:rsidR="00995801" w:rsidRDefault="00995801" w:rsidP="00995801">
                  <w:pPr>
                    <w:jc w:val="center"/>
                  </w:pPr>
                  <w:r>
                    <w:t>Высший руководитель</w:t>
                  </w:r>
                </w:p>
              </w:txbxContent>
            </v:textbox>
          </v:rect>
        </w:pict>
      </w: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5.55pt;margin-top:6.1pt;width:.05pt;height:17.65pt;z-index:251673600" o:connectortype="straight" strokeweight="1.25pt"/>
        </w:pict>
      </w: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6" type="#_x0000_t32" style="position:absolute;left:0;text-align:left;margin-left:392.45pt;margin-top:10pt;width:0;height:14.85pt;z-index:251677696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5" type="#_x0000_t32" style="position:absolute;left:0;text-align:left;margin-left:235.55pt;margin-top:9.95pt;width:0;height:14.9pt;z-index:251676672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4" type="#_x0000_t32" style="position:absolute;left:0;text-align:left;margin-left:79.35pt;margin-top:10pt;width:0;height:14.85pt;z-index:251675648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3" type="#_x0000_t32" style="position:absolute;left:0;text-align:left;margin-left:79.35pt;margin-top:9.95pt;width:313.1pt;height:.05pt;z-index:251674624" o:connectortype="straight" strokeweight="1.25pt"/>
        </w:pict>
      </w: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1" style="position:absolute;left:0;text-align:left;margin-left:327.55pt;margin-top:11.05pt;width:125.65pt;height:34.9pt;z-index:251663360" strokeweight="1.25pt">
            <v:textbox style="mso-next-textbox:#_x0000_s1031">
              <w:txbxContent>
                <w:p w:rsidR="00995801" w:rsidRDefault="00995801" w:rsidP="00995801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0" style="position:absolute;left:0;text-align:left;margin-left:18.7pt;margin-top:11.05pt;width:125.65pt;height:34.9pt;z-index:251662336" strokeweight="1.25pt">
            <v:textbox style="mso-next-textbox:#_x0000_s1030">
              <w:txbxContent>
                <w:p w:rsidR="00995801" w:rsidRDefault="00995801" w:rsidP="00995801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left:0;text-align:left;margin-left:175.8pt;margin-top:11.05pt;width:125.65pt;height:34.9pt;z-index:251660288" strokeweight="1.25pt">
            <v:textbox style="mso-next-textbox:#_x0000_s1028">
              <w:txbxContent>
                <w:p w:rsidR="00995801" w:rsidRDefault="00995801" w:rsidP="00995801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92.45pt;margin-top:4.55pt;width:0;height:18.15pt;z-index:25168076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79.35pt;margin-top:4.55pt;width:0;height:18.15pt;z-index:25167872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235.55pt;margin-top:4.55pt;width:.05pt;height:18.15pt;z-index:251679744" o:connectortype="straight"/>
        </w:pict>
      </w: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6" style="position:absolute;left:0;text-align:left;margin-left:18.7pt;margin-top:8.9pt;width:125.65pt;height:31.25pt;flip:y;z-index:251668480">
            <v:textbox style="mso-next-textbox:#_x0000_s1036">
              <w:txbxContent>
                <w:p w:rsidR="00995801" w:rsidRPr="00995801" w:rsidRDefault="00A86B27" w:rsidP="00A86B27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4" style="position:absolute;left:0;text-align:left;margin-left:175.8pt;margin-top:8.9pt;width:125.65pt;height:31.25pt;z-index:251666432">
            <v:textbox style="mso-next-textbox:#_x0000_s1034">
              <w:txbxContent>
                <w:p w:rsidR="00995801" w:rsidRPr="00995801" w:rsidRDefault="00A86B27" w:rsidP="00A86B27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1" style="position:absolute;left:0;text-align:left;margin-left:327.55pt;margin-top:8.9pt;width:125.65pt;height:31.25pt;z-index:251672576">
            <v:textbox style="mso-next-textbox:#_x0000_s1041">
              <w:txbxContent>
                <w:p w:rsidR="00A86B27" w:rsidRPr="00995801" w:rsidRDefault="00A86B27" w:rsidP="00A86B2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t>Исполнитель</w:t>
                  </w:r>
                </w:p>
              </w:txbxContent>
            </v:textbox>
          </v:rect>
        </w:pict>
      </w:r>
    </w:p>
    <w:p w:rsidR="00995801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27.65pt;margin-top:7.95pt;width:125.65pt;height:31.5pt;flip:y;z-index:251659264">
            <v:textbox style="mso-next-textbox:#_x0000_s1027">
              <w:txbxContent>
                <w:p w:rsidR="00995801" w:rsidRPr="00995801" w:rsidRDefault="00995801" w:rsidP="009958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5" style="position:absolute;left:0;text-align:left;margin-left:23.45pt;margin-top:1.35pt;width:125.65pt;height:31.25pt;z-index:251667456">
            <v:textbox style="mso-next-textbox:#_x0000_s1035">
              <w:txbxContent>
                <w:p w:rsidR="00995801" w:rsidRPr="00995801" w:rsidRDefault="00995801" w:rsidP="009958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9" style="position:absolute;left:0;text-align:left;margin-left:185.8pt;margin-top:7.95pt;width:125.65pt;height:31.25pt;z-index:251661312">
            <v:textbox style="mso-next-textbox:#_x0000_s1029">
              <w:txbxContent>
                <w:p w:rsidR="00995801" w:rsidRPr="00995801" w:rsidRDefault="00995801" w:rsidP="009958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2" style="position:absolute;left:0;text-align:left;margin-left:179.7pt;margin-top:1.35pt;width:125.65pt;height:31.25pt;z-index:251664384">
            <v:textbox style="mso-next-textbox:#_x0000_s1032">
              <w:txbxContent>
                <w:p w:rsidR="00995801" w:rsidRPr="00995801" w:rsidRDefault="00995801" w:rsidP="00995801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3" style="position:absolute;left:0;text-align:left;margin-left:339.8pt;margin-top:7.95pt;width:125.65pt;height:31.25pt;z-index:251665408">
            <v:textbox style="mso-next-textbox:#_x0000_s1033">
              <w:txbxContent>
                <w:p w:rsidR="00995801" w:rsidRPr="00A86B27" w:rsidRDefault="00995801" w:rsidP="00A86B2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0" style="position:absolute;left:0;text-align:left;margin-left:332.95pt;margin-top:1.35pt;width:125.65pt;height:31.25pt;z-index:251671552">
            <v:textbox style="mso-next-textbox:#_x0000_s1040">
              <w:txbxContent>
                <w:p w:rsidR="00A86B27" w:rsidRPr="00995801" w:rsidRDefault="00A86B27" w:rsidP="00A86B27"/>
              </w:txbxContent>
            </v:textbox>
          </v:rect>
        </w:pict>
      </w: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801" w:rsidRDefault="00995801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E80" w:rsidRDefault="00053E80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0E8" w:rsidRPr="00DF6729" w:rsidRDefault="00A86B27" w:rsidP="00A86B2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proofErr w:type="gramStart"/>
      <w:r w:rsidR="00FA00E8"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Линейно-ш</w:t>
      </w: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табная</w:t>
      </w:r>
      <w:proofErr w:type="gramEnd"/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организационная структур</w:t>
      </w:r>
    </w:p>
    <w:p w:rsidR="00A86B27" w:rsidRPr="00DF6729" w:rsidRDefault="00A86B27" w:rsidP="00053E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6B27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70" type="#_x0000_t77" style="position:absolute;left:0;text-align:left;margin-left:305.35pt;margin-top:9.05pt;width:102.75pt;height:27.15pt;z-index:251702272" strokeweight="1.25pt">
            <v:textbox>
              <w:txbxContent>
                <w:p w:rsidR="00A86B27" w:rsidRDefault="00A86B27" w:rsidP="00A86B27">
                  <w:pPr>
                    <w:jc w:val="center"/>
                  </w:pPr>
                  <w:r>
                    <w:t>Штаб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67" style="position:absolute;left:0;text-align:left;margin-left:172.4pt;margin-top:9.05pt;width:125.65pt;height:31.25pt;z-index:251700224" strokeweight="1.25pt">
            <v:textbox>
              <w:txbxContent>
                <w:p w:rsidR="00A86B27" w:rsidRDefault="00A86B27" w:rsidP="00A86B27">
                  <w:pPr>
                    <w:jc w:val="center"/>
                  </w:pPr>
                  <w:r>
                    <w:t>Высший руководитель</w:t>
                  </w:r>
                </w:p>
              </w:txbxContent>
            </v:textbox>
          </v:rect>
        </w:pict>
      </w:r>
    </w:p>
    <w:p w:rsidR="00A86B27" w:rsidRDefault="00A86B27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CE105F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9" type="#_x0000_t32" style="position:absolute;left:0;text-align:left;margin-left:235.55pt;margin-top:12.7pt;width:0;height:24.85pt;flip:y;z-index:251701248" o:connectortype="straight" strokeweight="1.25pt"/>
        </w:pict>
      </w:r>
    </w:p>
    <w:p w:rsidR="00A86B27" w:rsidRDefault="00A86B27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2" type="#_x0000_t32" style="position:absolute;left:0;text-align:left;margin-left:235.55pt;margin-top:10pt;width:0;height:14.9pt;z-index:251695104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3" type="#_x0000_t32" style="position:absolute;left:0;text-align:left;margin-left:392.45pt;margin-top:10pt;width:0;height:14.85pt;z-index:251696128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1" type="#_x0000_t32" style="position:absolute;left:0;text-align:left;margin-left:79.35pt;margin-top:10pt;width:0;height:14.85pt;z-index:251694080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0" type="#_x0000_t32" style="position:absolute;left:0;text-align:left;margin-left:79.35pt;margin-top:9.95pt;width:313.1pt;height:.05pt;z-index:251693056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9" type="#_x0000_t32" style="position:absolute;left:0;text-align:left;margin-left:235.55pt;margin-top:2pt;width:0;height:7.95pt;z-index:251692032" o:connectortype="straight"/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2" style="position:absolute;left:0;text-align:left;margin-left:327.55pt;margin-top:11.05pt;width:125.65pt;height:34.9pt;z-index:251684864" strokeweight="1.25pt">
            <v:textbox>
              <w:txbxContent>
                <w:p w:rsidR="00A86B27" w:rsidRDefault="00A86B27" w:rsidP="00A86B27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1" style="position:absolute;left:0;text-align:left;margin-left:18.7pt;margin-top:11.05pt;width:125.65pt;height:34.9pt;z-index:251683840" strokeweight="1.25pt">
            <v:textbox>
              <w:txbxContent>
                <w:p w:rsidR="00A86B27" w:rsidRDefault="00A86B27" w:rsidP="00A86B27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0" style="position:absolute;left:0;text-align:left;margin-left:175.8pt;margin-top:11.05pt;width:125.65pt;height:34.9pt;z-index:251682816" strokeweight="1.25pt">
            <v:textbox>
              <w:txbxContent>
                <w:p w:rsidR="00A86B27" w:rsidRDefault="00A86B27" w:rsidP="00A86B27">
                  <w:pPr>
                    <w:spacing w:line="240" w:lineRule="auto"/>
                    <w:jc w:val="center"/>
                  </w:pPr>
                  <w:r>
                    <w:t>Руководитель среднего звена</w:t>
                  </w:r>
                </w:p>
              </w:txbxContent>
            </v:textbox>
          </v:rect>
        </w:pict>
      </w:r>
    </w:p>
    <w:p w:rsidR="00A86B27" w:rsidRDefault="00A86B27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A86B27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6" type="#_x0000_t32" style="position:absolute;left:0;text-align:left;margin-left:392.45pt;margin-top:4.55pt;width:0;height:19.25pt;z-index:25169920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4" type="#_x0000_t32" style="position:absolute;left:0;text-align:left;margin-left:79.35pt;margin-top:4.55pt;width:0;height:19.25pt;z-index:25169715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65" type="#_x0000_t32" style="position:absolute;left:0;text-align:left;margin-left:235.55pt;margin-top:4.55pt;width:.05pt;height:19.25pt;z-index:251698176" o:connectortype="straight"/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7" style="position:absolute;left:0;text-align:left;margin-left:327.55pt;margin-top:10pt;width:125.65pt;height:31.5pt;flip:y;z-index:251717632">
            <v:textbox style="mso-next-textbox:#_x0000_s1087">
              <w:txbxContent>
                <w:p w:rsidR="00FE1570" w:rsidRPr="00995801" w:rsidRDefault="00FE1570" w:rsidP="00FE1570">
                  <w:pPr>
                    <w:jc w:val="center"/>
                  </w:pPr>
                  <w:r>
                    <w:t>Исполнитель</w:t>
                  </w:r>
                </w:p>
                <w:p w:rsidR="00FE1570" w:rsidRPr="00995801" w:rsidRDefault="00FE1570" w:rsidP="00FE1570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6" style="position:absolute;left:0;text-align:left;margin-left:172.4pt;margin-top:10pt;width:125.65pt;height:31.5pt;flip:y;z-index:251716608">
            <v:textbox style="mso-next-textbox:#_x0000_s1086">
              <w:txbxContent>
                <w:p w:rsidR="00FE1570" w:rsidRPr="00995801" w:rsidRDefault="00FE1570" w:rsidP="00FE1570">
                  <w:pPr>
                    <w:jc w:val="center"/>
                  </w:pPr>
                  <w:r>
                    <w:t>Исполнитель</w:t>
                  </w:r>
                </w:p>
                <w:p w:rsidR="00FE1570" w:rsidRPr="00995801" w:rsidRDefault="00FE1570" w:rsidP="00FE157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5" style="position:absolute;left:0;text-align:left;margin-left:18.7pt;margin-top:10pt;width:125.65pt;height:31.5pt;flip:y;z-index:251715584">
            <v:textbox style="mso-next-textbox:#_x0000_s1085">
              <w:txbxContent>
                <w:p w:rsidR="00FE1570" w:rsidRPr="00995801" w:rsidRDefault="00FE1570" w:rsidP="00FE1570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7" style="position:absolute;left:0;text-align:left;margin-left:339.8pt;margin-top:7.95pt;width:125.65pt;height:31.25pt;z-index:251689984">
            <v:textbox style="mso-next-textbox:#_x0000_s1057">
              <w:txbxContent>
                <w:p w:rsidR="00A86B27" w:rsidRPr="00995801" w:rsidRDefault="00A86B27" w:rsidP="00A86B2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8" style="position:absolute;left:0;text-align:left;margin-left:332.95pt;margin-top:1.5pt;width:125.65pt;height:31.25pt;z-index:251691008">
            <v:textbox style="mso-next-textbox:#_x0000_s1058">
              <w:txbxContent>
                <w:p w:rsidR="00A86B27" w:rsidRPr="00995801" w:rsidRDefault="00A86B27" w:rsidP="00A86B2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3" style="position:absolute;left:0;text-align:left;margin-left:179.7pt;margin-top:7.95pt;width:125.65pt;height:31.25pt;z-index:251685888">
            <v:textbox style="mso-next-textbox:#_x0000_s1053">
              <w:txbxContent>
                <w:p w:rsidR="00A86B27" w:rsidRPr="00995801" w:rsidRDefault="00A86B27" w:rsidP="00A86B2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4" style="position:absolute;left:0;text-align:left;margin-left:175.8pt;margin-top:1.5pt;width:125.65pt;height:31.25pt;z-index:251686912">
            <v:textbox style="mso-next-textbox:#_x0000_s1054">
              <w:txbxContent>
                <w:p w:rsidR="00A86B27" w:rsidRPr="00995801" w:rsidRDefault="00A86B27" w:rsidP="00A86B27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5" style="position:absolute;left:0;text-align:left;margin-left:27.65pt;margin-top:7.95pt;width:125.65pt;height:31.25pt;z-index:251687936">
            <v:textbox style="mso-next-textbox:#_x0000_s1055">
              <w:txbxContent>
                <w:p w:rsidR="00A86B27" w:rsidRPr="00995801" w:rsidRDefault="00A86B27" w:rsidP="00A86B27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6" style="position:absolute;left:0;text-align:left;margin-left:23.45pt;margin-top:1.5pt;width:125.65pt;height:31.25pt;flip:y;z-index:251688960">
            <v:textbox style="mso-next-textbox:#_x0000_s1056">
              <w:txbxContent>
                <w:p w:rsidR="00A86B27" w:rsidRPr="00995801" w:rsidRDefault="00A86B27" w:rsidP="00A86B27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</w:p>
    <w:p w:rsidR="00A86B27" w:rsidRDefault="00A86B27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A86B27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A86B27" w:rsidP="00053E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729" w:rsidRDefault="00DF6729" w:rsidP="00A86B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0E8" w:rsidRPr="00DF6729" w:rsidRDefault="00A86B27" w:rsidP="00A86B2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2. </w:t>
      </w:r>
      <w:r w:rsidR="00FA00E8"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Функциональная </w:t>
      </w:r>
      <w:r w:rsidR="000B6121"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организационная</w:t>
      </w:r>
      <w:r w:rsidR="00FA00E8"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структура</w:t>
      </w:r>
      <w:r w:rsidRPr="00DF67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A86B27" w:rsidRDefault="00A86B27" w:rsidP="00A86B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A86B27" w:rsidP="00A86B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B27" w:rsidRDefault="00CE105F" w:rsidP="00A86B2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7" style="position:absolute;margin-left:170.4pt;margin-top:-21.25pt;width:131.05pt;height:36.05pt;z-index:251669504" strokeweight="1.25pt">
            <v:textbox style="mso-next-textbox:#_x0000_s1037">
              <w:txbxContent>
                <w:p w:rsidR="00995801" w:rsidRPr="00995801" w:rsidRDefault="00DF6729" w:rsidP="00995801">
                  <w:r>
                    <w:t>Генеральный директор</w:t>
                  </w:r>
                </w:p>
              </w:txbxContent>
            </v:textbox>
          </v:rect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7" type="#_x0000_t32" style="position:absolute;left:0;text-align:left;margin-left:235.5pt;margin-top:.85pt;width:.05pt;height:22.95pt;z-index:251710464" o:connectortype="straight" strokeweight="1.25pt"/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1" type="#_x0000_t32" style="position:absolute;left:0;text-align:left;margin-left:392.45pt;margin-top:10pt;width:0;height:14.85pt;z-index:251714560" o:connectortype="straight" strokeweight="1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80" type="#_x0000_t32" style="position:absolute;left:0;text-align:left;margin-left:235.55pt;margin-top:9.95pt;width:0;height:14.9pt;z-index:251713536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9" type="#_x0000_t32" style="position:absolute;left:0;text-align:left;margin-left:79.35pt;margin-top:10pt;width:0;height:14.85pt;z-index:251712512" o:connectortype="straight" strokeweight="1.25p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78" type="#_x0000_t32" style="position:absolute;left:0;text-align:left;margin-left:79.35pt;margin-top:9.95pt;width:313.1pt;height:.05pt;z-index:251711488" o:connectortype="straight" strokeweight="1.25pt"/>
        </w:pict>
      </w:r>
    </w:p>
    <w:p w:rsidR="00A86B27" w:rsidRDefault="00CE105F" w:rsidP="00A86B2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3" style="position:absolute;left:0;text-align:left;margin-left:327.55pt;margin-top:11.05pt;width:125.65pt;height:34.9pt;z-index:251706368" strokeweight="1.25pt">
            <v:textbox style="mso-next-textbox:#_x0000_s1073">
              <w:txbxContent>
                <w:p w:rsidR="00DF6729" w:rsidRDefault="00DF6729" w:rsidP="00DF6729">
                  <w:pPr>
                    <w:spacing w:after="0" w:line="240" w:lineRule="auto"/>
                    <w:jc w:val="center"/>
                  </w:pPr>
                  <w:r>
                    <w:t>Директор</w:t>
                  </w:r>
                </w:p>
                <w:p w:rsidR="00DF6729" w:rsidRPr="00DF6729" w:rsidRDefault="00DF6729" w:rsidP="00DF6729">
                  <w:pPr>
                    <w:spacing w:after="0" w:line="240" w:lineRule="auto"/>
                    <w:jc w:val="center"/>
                  </w:pPr>
                  <w:r>
                    <w:t>по маркетингу</w:t>
                  </w:r>
                </w:p>
                <w:p w:rsidR="00A86B27" w:rsidRPr="00DF6729" w:rsidRDefault="00A86B27" w:rsidP="00DF6729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2" style="position:absolute;left:0;text-align:left;margin-left:18.7pt;margin-top:11.05pt;width:125.65pt;height:34.9pt;z-index:251705344" strokeweight="1.25pt">
            <v:textbox style="mso-next-textbox:#_x0000_s1072">
              <w:txbxContent>
                <w:p w:rsidR="00DF6729" w:rsidRDefault="00DF6729" w:rsidP="00DF6729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</w:p>
                <w:p w:rsidR="00A86B27" w:rsidRPr="00DF6729" w:rsidRDefault="00DF6729" w:rsidP="00DF6729">
                  <w:pPr>
                    <w:spacing w:after="0" w:line="240" w:lineRule="auto"/>
                    <w:jc w:val="center"/>
                  </w:pPr>
                  <w:r>
                    <w:t>по продажам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1" style="position:absolute;left:0;text-align:left;margin-left:175.8pt;margin-top:11.05pt;width:125.65pt;height:34.9pt;z-index:251704320" strokeweight="1.25pt">
            <v:textbox style="mso-next-textbox:#_x0000_s1071">
              <w:txbxContent>
                <w:p w:rsidR="00DF6729" w:rsidRDefault="00DF6729" w:rsidP="00DF6729">
                  <w:pPr>
                    <w:spacing w:after="0" w:line="240" w:lineRule="auto"/>
                    <w:jc w:val="center"/>
                  </w:pPr>
                  <w:r>
                    <w:t>Директор</w:t>
                  </w:r>
                </w:p>
                <w:p w:rsidR="00A86B27" w:rsidRPr="00DF6729" w:rsidRDefault="00DF6729" w:rsidP="00DF6729">
                  <w:pPr>
                    <w:spacing w:after="0" w:line="240" w:lineRule="auto"/>
                    <w:jc w:val="center"/>
                  </w:pPr>
                  <w:r>
                    <w:t>по финансам</w:t>
                  </w:r>
                </w:p>
              </w:txbxContent>
            </v:textbox>
          </v:rect>
        </w:pict>
      </w:r>
    </w:p>
    <w:sectPr w:rsidR="00A86B27" w:rsidSect="00FE15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EA"/>
    <w:multiLevelType w:val="multilevel"/>
    <w:tmpl w:val="BF3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5365A"/>
    <w:multiLevelType w:val="multilevel"/>
    <w:tmpl w:val="B74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22463"/>
    <w:multiLevelType w:val="multilevel"/>
    <w:tmpl w:val="371CB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C3781"/>
    <w:multiLevelType w:val="multilevel"/>
    <w:tmpl w:val="434C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220AD"/>
    <w:multiLevelType w:val="multilevel"/>
    <w:tmpl w:val="A59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0E8"/>
    <w:rsid w:val="00053E80"/>
    <w:rsid w:val="000B6121"/>
    <w:rsid w:val="00125052"/>
    <w:rsid w:val="00226B21"/>
    <w:rsid w:val="002326A5"/>
    <w:rsid w:val="002B4D90"/>
    <w:rsid w:val="003F6226"/>
    <w:rsid w:val="00536A91"/>
    <w:rsid w:val="005F2436"/>
    <w:rsid w:val="00854001"/>
    <w:rsid w:val="00857584"/>
    <w:rsid w:val="009637EF"/>
    <w:rsid w:val="00995801"/>
    <w:rsid w:val="00A86B27"/>
    <w:rsid w:val="00B45E3C"/>
    <w:rsid w:val="00B63E7D"/>
    <w:rsid w:val="00B87F1E"/>
    <w:rsid w:val="00BA75A9"/>
    <w:rsid w:val="00C166C8"/>
    <w:rsid w:val="00C47A50"/>
    <w:rsid w:val="00CE105F"/>
    <w:rsid w:val="00D40A6C"/>
    <w:rsid w:val="00DB67D6"/>
    <w:rsid w:val="00DF6729"/>
    <w:rsid w:val="00E80BA0"/>
    <w:rsid w:val="00F127A3"/>
    <w:rsid w:val="00F61171"/>
    <w:rsid w:val="00FA00E8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80"/>
        <o:r id="V:Rule24" type="connector" idref="#_x0000_s1081"/>
        <o:r id="V:Rule25" type="connector" idref="#_x0000_s1042"/>
        <o:r id="V:Rule26" type="connector" idref="#_x0000_s1079"/>
        <o:r id="V:Rule27" type="connector" idref="#_x0000_s1060"/>
        <o:r id="V:Rule28" type="connector" idref="#_x0000_s1044"/>
        <o:r id="V:Rule29" type="connector" idref="#_x0000_s1061"/>
        <o:r id="V:Rule30" type="connector" idref="#_x0000_s1078"/>
        <o:r id="V:Rule31" type="connector" idref="#_x0000_s1043"/>
        <o:r id="V:Rule32" type="connector" idref="#_x0000_s1046"/>
        <o:r id="V:Rule33" type="connector" idref="#_x0000_s1063"/>
        <o:r id="V:Rule34" type="connector" idref="#_x0000_s1062"/>
        <o:r id="V:Rule35" type="connector" idref="#_x0000_s1064"/>
        <o:r id="V:Rule36" type="connector" idref="#_x0000_s1047"/>
        <o:r id="V:Rule37" type="connector" idref="#_x0000_s1065"/>
        <o:r id="V:Rule38" type="connector" idref="#_x0000_s1069"/>
        <o:r id="V:Rule39" type="connector" idref="#_x0000_s1059"/>
        <o:r id="V:Rule40" type="connector" idref="#_x0000_s1045"/>
        <o:r id="V:Rule41" type="connector" idref="#_x0000_s1049"/>
        <o:r id="V:Rule42" type="connector" idref="#_x0000_s1077"/>
        <o:r id="V:Rule43" type="connector" idref="#_x0000_s1048"/>
        <o:r id="V:Rule4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50"/>
  </w:style>
  <w:style w:type="paragraph" w:styleId="4">
    <w:name w:val="heading 4"/>
    <w:basedOn w:val="a"/>
    <w:link w:val="40"/>
    <w:uiPriority w:val="9"/>
    <w:qFormat/>
    <w:rsid w:val="00FA0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E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A0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00E8"/>
    <w:rPr>
      <w:b/>
      <w:bCs/>
    </w:rPr>
  </w:style>
  <w:style w:type="character" w:customStyle="1" w:styleId="review-h6">
    <w:name w:val="review-h6"/>
    <w:basedOn w:val="a0"/>
    <w:rsid w:val="00FA00E8"/>
  </w:style>
  <w:style w:type="character" w:customStyle="1" w:styleId="review-h5">
    <w:name w:val="review-h5"/>
    <w:basedOn w:val="a0"/>
    <w:rsid w:val="00FA00E8"/>
  </w:style>
  <w:style w:type="character" w:styleId="a7">
    <w:name w:val="Hyperlink"/>
    <w:basedOn w:val="a0"/>
    <w:uiPriority w:val="99"/>
    <w:semiHidden/>
    <w:unhideWhenUsed/>
    <w:rsid w:val="00FA0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2014-02-05T17:57:00Z</dcterms:created>
  <dcterms:modified xsi:type="dcterms:W3CDTF">2014-02-09T09:52:00Z</dcterms:modified>
</cp:coreProperties>
</file>